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88B3" w14:textId="254ACB0E" w:rsidR="002D372A" w:rsidRPr="00E8292C" w:rsidRDefault="002D372A" w:rsidP="0083258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C213F"/>
          <w:spacing w:val="15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b/>
          <w:bCs/>
          <w:caps/>
          <w:color w:val="1C213F"/>
          <w:spacing w:val="15"/>
          <w:sz w:val="24"/>
          <w:szCs w:val="24"/>
          <w:lang w:val="ru-RU"/>
        </w:rPr>
        <w:t xml:space="preserve">СОГЛАСИЕ НА </w:t>
      </w:r>
      <w:r w:rsidR="003C5F1E" w:rsidRPr="00E8292C">
        <w:rPr>
          <w:rFonts w:ascii="Times New Roman" w:eastAsia="Times New Roman" w:hAnsi="Times New Roman" w:cs="Times New Roman"/>
          <w:b/>
          <w:bCs/>
          <w:caps/>
          <w:color w:val="1C213F"/>
          <w:spacing w:val="15"/>
          <w:sz w:val="24"/>
          <w:szCs w:val="24"/>
          <w:lang w:val="ru-RU"/>
        </w:rPr>
        <w:t>РАСКРЫТИЕ ИНФОРМАЦИИ</w:t>
      </w:r>
      <w:r w:rsidR="005D6E1C" w:rsidRPr="00E8292C">
        <w:rPr>
          <w:rFonts w:ascii="Times New Roman" w:eastAsia="Times New Roman" w:hAnsi="Times New Roman" w:cs="Times New Roman"/>
          <w:b/>
          <w:bCs/>
          <w:caps/>
          <w:color w:val="1C213F"/>
          <w:spacing w:val="15"/>
          <w:sz w:val="24"/>
          <w:szCs w:val="24"/>
          <w:lang w:val="ru-RU"/>
        </w:rPr>
        <w:t>.</w:t>
      </w:r>
    </w:p>
    <w:p w14:paraId="2E60052F" w14:textId="0AE28019" w:rsidR="00124FCC" w:rsidRPr="00E8292C" w:rsidRDefault="00124FCC" w:rsidP="00267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Настоящим </w:t>
      </w:r>
      <w:r w:rsidRPr="00E8292C">
        <w:rPr>
          <w:rFonts w:ascii="Times New Roman" w:eastAsia="Times New Roman" w:hAnsi="Times New Roman" w:cs="Times New Roman"/>
          <w:b/>
          <w:color w:val="1C213F"/>
          <w:sz w:val="24"/>
          <w:szCs w:val="24"/>
          <w:highlight w:val="yellow"/>
          <w:lang w:val="ru-RU"/>
        </w:rPr>
        <w:t>Общество с ограниченной ответственностью «______________________»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,</w:t>
      </w:r>
      <w:r w:rsidR="0072134F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ОГРН 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highlight w:val="yellow"/>
          <w:lang w:val="ru-RU"/>
        </w:rPr>
        <w:t>______________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, </w:t>
      </w:r>
      <w:r w:rsidR="0072134F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ИНН </w:t>
      </w:r>
      <w:r w:rsidR="0072134F" w:rsidRPr="00E8292C">
        <w:rPr>
          <w:rFonts w:ascii="Times New Roman" w:eastAsia="Times New Roman" w:hAnsi="Times New Roman" w:cs="Times New Roman"/>
          <w:color w:val="1C213F"/>
          <w:sz w:val="24"/>
          <w:szCs w:val="24"/>
          <w:highlight w:val="yellow"/>
          <w:lang w:val="ru-RU"/>
        </w:rPr>
        <w:t>______________</w:t>
      </w:r>
      <w:r w:rsidR="0072134F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,</w:t>
      </w:r>
      <w:r w:rsidR="005D6E1C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адрес местонахождения: </w:t>
      </w:r>
      <w:r w:rsidR="0072134F" w:rsidRPr="00E8292C">
        <w:rPr>
          <w:rFonts w:ascii="Times New Roman" w:eastAsia="Times New Roman" w:hAnsi="Times New Roman" w:cs="Times New Roman"/>
          <w:color w:val="1C213F"/>
          <w:sz w:val="24"/>
          <w:szCs w:val="24"/>
          <w:highlight w:val="yellow"/>
          <w:lang w:val="ru-RU"/>
        </w:rPr>
        <w:t>_______________</w:t>
      </w:r>
      <w:r w:rsidR="005D6E1C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, 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в лице Генерального директора 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highlight w:val="yellow"/>
          <w:lang w:val="ru-RU"/>
        </w:rPr>
        <w:t>________</w:t>
      </w:r>
      <w:r w:rsidR="005D6E1C" w:rsidRPr="00E8292C">
        <w:rPr>
          <w:rFonts w:ascii="Times New Roman" w:eastAsia="Times New Roman" w:hAnsi="Times New Roman" w:cs="Times New Roman"/>
          <w:color w:val="1C213F"/>
          <w:sz w:val="24"/>
          <w:szCs w:val="24"/>
          <w:highlight w:val="yellow"/>
          <w:lang w:val="ru-RU"/>
        </w:rPr>
        <w:t>______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highlight w:val="yellow"/>
          <w:lang w:val="ru-RU"/>
        </w:rPr>
        <w:t>___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, действующего на основании Устава, </w:t>
      </w:r>
      <w:r w:rsidR="0072134F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именуемое в дальнейшем «Общество» дает свое добровольное, информированное согласие </w:t>
      </w:r>
      <w:r w:rsidR="0072134F" w:rsidRPr="00E8292C">
        <w:rPr>
          <w:rFonts w:ascii="Times New Roman" w:eastAsia="Times New Roman" w:hAnsi="Times New Roman" w:cs="Times New Roman"/>
          <w:b/>
          <w:color w:val="1C213F"/>
          <w:sz w:val="24"/>
          <w:szCs w:val="24"/>
          <w:lang w:val="ru-RU"/>
        </w:rPr>
        <w:t>Обществу с ограниченной ответственностью «</w:t>
      </w:r>
      <w:proofErr w:type="spellStart"/>
      <w:r w:rsidR="0072134F" w:rsidRPr="00E8292C">
        <w:rPr>
          <w:rFonts w:ascii="Times New Roman" w:eastAsia="Times New Roman" w:hAnsi="Times New Roman" w:cs="Times New Roman"/>
          <w:b/>
          <w:color w:val="1C213F"/>
          <w:sz w:val="24"/>
          <w:szCs w:val="24"/>
          <w:lang w:val="ru-RU"/>
        </w:rPr>
        <w:t>Теоксан</w:t>
      </w:r>
      <w:proofErr w:type="spellEnd"/>
      <w:r w:rsidR="0072134F" w:rsidRPr="00E8292C">
        <w:rPr>
          <w:rFonts w:ascii="Times New Roman" w:eastAsia="Times New Roman" w:hAnsi="Times New Roman" w:cs="Times New Roman"/>
          <w:b/>
          <w:color w:val="1C213F"/>
          <w:sz w:val="24"/>
          <w:szCs w:val="24"/>
          <w:lang w:val="ru-RU"/>
        </w:rPr>
        <w:t xml:space="preserve"> Рус»</w:t>
      </w:r>
      <w:r w:rsidR="0072134F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, ОГРН 5187746034339, ИНН </w:t>
      </w:r>
      <w:r w:rsidR="007566D1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7724462443</w:t>
      </w:r>
      <w:r w:rsidR="001E265F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, адрес местонахождения: </w:t>
      </w:r>
      <w:r w:rsidR="008D7B18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125284, г. Москва, Ленинградский проспект, д. 31А, строение 1, этаж 20, помещение 1</w:t>
      </w:r>
      <w:r w:rsidR="001E265F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,</w:t>
      </w:r>
      <w:r w:rsidR="0072134F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именуемому в дальнейшем «Компания» на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обработку и</w:t>
      </w:r>
      <w:r w:rsidR="0072134F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</w:t>
      </w:r>
      <w:r w:rsidR="007566D1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раскрытие перед неограниченным кругом лиц следующей информации:</w:t>
      </w:r>
    </w:p>
    <w:p w14:paraId="4BD71FED" w14:textId="77777777" w:rsidR="000D0DBC" w:rsidRDefault="008D7B18" w:rsidP="000D0D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наименование и адрес местонахождения Общества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, адреса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структурных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подразделений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Общества</w:t>
      </w:r>
      <w:r w:rsidR="000D0DB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:</w:t>
      </w:r>
    </w:p>
    <w:p w14:paraId="29801BAB" w14:textId="2F13F346" w:rsidR="000D0DBC" w:rsidRPr="000D0DBC" w:rsidRDefault="000D0DBC" w:rsidP="000D0DB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- </w:t>
      </w:r>
      <w:r w:rsidRPr="000D0DBC">
        <w:rPr>
          <w:rFonts w:ascii="Times New Roman" w:eastAsia="Times New Roman" w:hAnsi="Times New Roman" w:cs="Times New Roman"/>
          <w:i/>
          <w:color w:val="1C213F"/>
          <w:sz w:val="24"/>
          <w:szCs w:val="24"/>
          <w:highlight w:val="yellow"/>
          <w:lang w:val="ru-RU"/>
        </w:rPr>
        <w:t xml:space="preserve">(можно указать конкретные </w:t>
      </w:r>
      <w:r w:rsidR="0093116E">
        <w:rPr>
          <w:rFonts w:ascii="Times New Roman" w:eastAsia="Times New Roman" w:hAnsi="Times New Roman" w:cs="Times New Roman"/>
          <w:i/>
          <w:color w:val="1C213F"/>
          <w:sz w:val="24"/>
          <w:szCs w:val="24"/>
          <w:highlight w:val="yellow"/>
          <w:lang w:val="ru-RU"/>
        </w:rPr>
        <w:t>точки продажи</w:t>
      </w:r>
      <w:r>
        <w:rPr>
          <w:rFonts w:ascii="Times New Roman" w:eastAsia="Times New Roman" w:hAnsi="Times New Roman" w:cs="Times New Roman"/>
          <w:i/>
          <w:color w:val="1C213F"/>
          <w:sz w:val="24"/>
          <w:szCs w:val="24"/>
          <w:highlight w:val="yellow"/>
          <w:lang w:val="ru-RU"/>
        </w:rPr>
        <w:t xml:space="preserve"> с адресами</w:t>
      </w:r>
      <w:r w:rsidRPr="000D0DBC">
        <w:rPr>
          <w:rFonts w:ascii="Times New Roman" w:eastAsia="Times New Roman" w:hAnsi="Times New Roman" w:cs="Times New Roman"/>
          <w:i/>
          <w:color w:val="1C213F"/>
          <w:sz w:val="24"/>
          <w:szCs w:val="24"/>
          <w:highlight w:val="yellow"/>
          <w:lang w:val="ru-RU"/>
        </w:rPr>
        <w:t>)</w:t>
      </w:r>
      <w:r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;</w:t>
      </w:r>
    </w:p>
    <w:p w14:paraId="32B24A29" w14:textId="0FD23919" w:rsidR="000D0DBC" w:rsidRDefault="000D0DBC" w:rsidP="000D0DB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- ;</w:t>
      </w:r>
    </w:p>
    <w:p w14:paraId="6894DC3D" w14:textId="2E58F7F4" w:rsidR="008D7B18" w:rsidRPr="00E8292C" w:rsidRDefault="008D7B18" w:rsidP="000D0D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контактная информация Общества (телефон, 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</w:rPr>
        <w:t>e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-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</w:rPr>
        <w:t>mail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, профили в </w:t>
      </w:r>
      <w:bookmarkStart w:id="0" w:name="_GoBack"/>
      <w:bookmarkEnd w:id="0"/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социальных сетях);</w:t>
      </w:r>
    </w:p>
    <w:p w14:paraId="15CC0FD0" w14:textId="03828A3B" w:rsidR="008D7B18" w:rsidRPr="00E8292C" w:rsidRDefault="008D7B18" w:rsidP="000D0D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сведения о применении и/или реализации Обществом продукции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группы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компани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й 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</w:rPr>
        <w:t>TEOXANE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(торговая марка TEOSYAL®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и др.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).</w:t>
      </w:r>
    </w:p>
    <w:p w14:paraId="34B39FE3" w14:textId="17B152E7" w:rsidR="00124FCC" w:rsidRPr="00E8292C" w:rsidRDefault="008D7B18" w:rsidP="00267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Общество п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одтверждае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т, что перечисленные сведения являются общедоступными и не составляют коммерческую или иную охраняемую законом тайну.</w:t>
      </w:r>
    </w:p>
    <w:p w14:paraId="651F2B2F" w14:textId="7567FB6B" w:rsidR="002D372A" w:rsidRPr="00E8292C" w:rsidRDefault="002D372A" w:rsidP="00267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В рамках настоящего согласия целями обработки 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раскрываемой информации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являются:</w:t>
      </w:r>
    </w:p>
    <w:p w14:paraId="57603E9E" w14:textId="3DF30064" w:rsidR="009006B3" w:rsidRDefault="002D372A" w:rsidP="00947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проведение маркетинговых мероприятий в рамках рекламных и обучающих кампаний бренда</w:t>
      </w:r>
      <w:r w:rsidR="00947AEE" w:rsidRP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TEOXANE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(торговая марка 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en-GB"/>
        </w:rPr>
        <w:t>TEOSYAL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®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и др.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)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и привлечение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к нему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внимания</w:t>
      </w:r>
      <w:r w:rsidR="009006B3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;</w:t>
      </w:r>
    </w:p>
    <w:p w14:paraId="77C88B41" w14:textId="44DBDB2F" w:rsidR="002D372A" w:rsidRPr="00E8292C" w:rsidRDefault="002D372A" w:rsidP="00947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формирование и поддержание интереса потребителей и продвижение 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продукции 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группы 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компани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й</w:t>
      </w:r>
      <w:r w:rsidR="00947AEE" w:rsidRP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TEOXANE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(торговая марка TEOSYAL®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и др.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)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на рынке;</w:t>
      </w:r>
    </w:p>
    <w:p w14:paraId="63932D01" w14:textId="0FEF3A4C" w:rsidR="002D372A" w:rsidRPr="00E8292C" w:rsidRDefault="002D372A" w:rsidP="00947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информирование потребителей о свойствах </w:t>
      </w:r>
      <w:r w:rsidR="00A36F47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продукции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группы</w:t>
      </w:r>
      <w:r w:rsidR="00A36F47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компани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й</w:t>
      </w:r>
      <w:r w:rsidR="00947AEE" w:rsidRP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TEOXANE 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(торговая марка TEOSYAL®</w:t>
      </w:r>
      <w:r w:rsidR="00947AEE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и др.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)</w:t>
      </w:r>
      <w:r w:rsidR="00A36F47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</w:t>
      </w:r>
      <w:r w:rsidR="00832584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и </w:t>
      </w:r>
      <w:r w:rsidR="00E8292C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адресах</w:t>
      </w:r>
      <w:r w:rsidR="00832584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</w:t>
      </w:r>
      <w:r w:rsidR="00A36F47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ее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применения и/или</w:t>
      </w:r>
      <w:r w:rsidR="00A36F47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</w:t>
      </w:r>
      <w:r w:rsidR="00B75605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реализации.</w:t>
      </w:r>
    </w:p>
    <w:p w14:paraId="67C25033" w14:textId="18381BAF" w:rsidR="00E8292C" w:rsidRPr="00E8292C" w:rsidRDefault="002D372A" w:rsidP="00267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Настоящее согласие </w:t>
      </w:r>
      <w:r w:rsidR="00E8292C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подразумевает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совершение следующих действий (операций) с </w:t>
      </w:r>
      <w:r w:rsidR="00E8292C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раскрываемой информацией: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</w:t>
      </w:r>
      <w:r w:rsidR="00E8292C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сбор, запись, систематизация, накопление, хранение, уточнение (обновление, изменение), использование средств автоматизации или неиспользование таких средств, передача (в том числе распространение, предоставление доступа неопределенному кругу третьих лиц для достижения вышеуказанных целей), обезличивание, блокирование, удаление, уничтожение.</w:t>
      </w:r>
      <w:r w:rsidR="00822F94" w:rsidRPr="00822F94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</w:t>
      </w:r>
      <w:r w:rsidR="00822F94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Настоящее согласие не ограничивает и не затрагивает право Общества на самостоятельную обработку и раскрытие перечисленной информации в тех же или иных целях</w:t>
      </w:r>
      <w:r w:rsidR="009006B3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любыми способами и в любой форме</w:t>
      </w:r>
      <w:r w:rsidR="00822F94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.</w:t>
      </w:r>
    </w:p>
    <w:p w14:paraId="493B530B" w14:textId="050703DB" w:rsidR="0049370F" w:rsidRPr="00E8292C" w:rsidRDefault="00E8292C" w:rsidP="00267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</w:pP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Настоящее согласие дается Обществом</w:t>
      </w:r>
      <w:r w:rsidR="002D372A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на срок </w:t>
      </w:r>
      <w:r w:rsidR="00267BA6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12</w:t>
      </w:r>
      <w:r w:rsidR="002D372A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(</w:t>
      </w:r>
      <w:r w:rsidR="00267BA6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двенадцать</w:t>
      </w:r>
      <w:r w:rsidR="002D372A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) месяц</w:t>
      </w:r>
      <w:r w:rsidR="00267BA6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ев</w:t>
      </w:r>
      <w:r w:rsidR="002D372A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и может быть отозвано в любое время на основании заявления, направленного </w:t>
      </w:r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по месту нахождения Компании</w:t>
      </w:r>
      <w:r w:rsidR="009006B3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или</w:t>
      </w:r>
      <w:r w:rsidR="002D372A"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 xml:space="preserve"> на электронный адрес </w:t>
      </w:r>
      <w:hyperlink r:id="rId6" w:history="1">
        <w:r w:rsidR="0049370F" w:rsidRPr="00E8292C">
          <w:rPr>
            <w:rFonts w:ascii="Times New Roman" w:eastAsia="Times New Roman" w:hAnsi="Times New Roman" w:cs="Times New Roman"/>
            <w:color w:val="1C213F"/>
            <w:sz w:val="24"/>
            <w:szCs w:val="24"/>
            <w:u w:val="single"/>
            <w:lang w:val="ru-RU"/>
          </w:rPr>
          <w:t>dataprotection@teoxane.com</w:t>
        </w:r>
      </w:hyperlink>
      <w:r w:rsidRPr="00E8292C">
        <w:rPr>
          <w:rFonts w:ascii="Times New Roman" w:eastAsia="Times New Roman" w:hAnsi="Times New Roman" w:cs="Times New Roman"/>
          <w:color w:val="1C213F"/>
          <w:sz w:val="24"/>
          <w:szCs w:val="24"/>
          <w:lang w:val="ru-RU"/>
        </w:rPr>
        <w:t>.</w:t>
      </w:r>
    </w:p>
    <w:p w14:paraId="4D0F8978" w14:textId="6C7B8172" w:rsidR="001E265F" w:rsidRDefault="009006B3" w:rsidP="00931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Генеральный директор ООО «</w:t>
      </w:r>
      <w:r w:rsidRPr="009006B3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1F3CB2EE" w14:textId="77777777" w:rsidR="009006B3" w:rsidRDefault="009006B3" w:rsidP="00931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E8D1E0" w14:textId="77777777" w:rsidR="0093116E" w:rsidRDefault="0093116E" w:rsidP="00931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BEF7A8" w14:textId="158BF2D8" w:rsidR="009006B3" w:rsidRPr="00E8292C" w:rsidRDefault="009006B3" w:rsidP="00931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6B3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006B3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_______________</w:t>
      </w:r>
    </w:p>
    <w:sectPr w:rsidR="009006B3" w:rsidRPr="00E8292C" w:rsidSect="001177B3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C2B"/>
    <w:multiLevelType w:val="multilevel"/>
    <w:tmpl w:val="04F2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D38B3"/>
    <w:multiLevelType w:val="multilevel"/>
    <w:tmpl w:val="D8A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56B0C"/>
    <w:multiLevelType w:val="multilevel"/>
    <w:tmpl w:val="E84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2A"/>
    <w:rsid w:val="000D0DBC"/>
    <w:rsid w:val="001177B3"/>
    <w:rsid w:val="00124FCC"/>
    <w:rsid w:val="00126B5F"/>
    <w:rsid w:val="001E265F"/>
    <w:rsid w:val="001F2092"/>
    <w:rsid w:val="00267BA6"/>
    <w:rsid w:val="002D372A"/>
    <w:rsid w:val="003C5F1E"/>
    <w:rsid w:val="00432E4B"/>
    <w:rsid w:val="0049370F"/>
    <w:rsid w:val="005D6E1C"/>
    <w:rsid w:val="006A6560"/>
    <w:rsid w:val="0072134F"/>
    <w:rsid w:val="007566D1"/>
    <w:rsid w:val="00822F94"/>
    <w:rsid w:val="00832584"/>
    <w:rsid w:val="008D7B18"/>
    <w:rsid w:val="008F14A3"/>
    <w:rsid w:val="009006B3"/>
    <w:rsid w:val="0093116E"/>
    <w:rsid w:val="00947AEE"/>
    <w:rsid w:val="009A59C0"/>
    <w:rsid w:val="00A36F47"/>
    <w:rsid w:val="00AF7AE4"/>
    <w:rsid w:val="00B173ED"/>
    <w:rsid w:val="00B75605"/>
    <w:rsid w:val="00E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86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7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9370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7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9370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protection@teox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ГОУ ВПО РГМУ Росздрава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Kulieva</dc:creator>
  <cp:lastModifiedBy>Анна</cp:lastModifiedBy>
  <cp:revision>4</cp:revision>
  <dcterms:created xsi:type="dcterms:W3CDTF">2021-04-23T07:04:00Z</dcterms:created>
  <dcterms:modified xsi:type="dcterms:W3CDTF">2021-04-23T07:05:00Z</dcterms:modified>
</cp:coreProperties>
</file>